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2C1" w:rsidRDefault="009B22C1">
      <w:pPr>
        <w:pStyle w:val="Titel"/>
        <w:rPr>
          <w:sz w:val="36"/>
        </w:rPr>
      </w:pPr>
      <w:r>
        <w:rPr>
          <w:sz w:val="36"/>
        </w:rPr>
        <w:t>Bekanntmachung</w:t>
      </w:r>
    </w:p>
    <w:p w:rsidR="009B22C1" w:rsidRDefault="009B22C1" w:rsidP="00FF1BD9">
      <w:pPr>
        <w:jc w:val="center"/>
      </w:pPr>
      <w:r>
        <w:t xml:space="preserve">der </w:t>
      </w:r>
      <w:r w:rsidRPr="00FF1BD9">
        <w:rPr>
          <w:b/>
        </w:rPr>
        <w:t>Gemeinde</w:t>
      </w:r>
      <w:r w:rsidR="00FF1BD9" w:rsidRPr="00FF1BD9">
        <w:rPr>
          <w:b/>
        </w:rPr>
        <w:t xml:space="preserve"> Unterreit</w:t>
      </w:r>
      <w:r w:rsidR="00FF1BD9">
        <w:t xml:space="preserve"> </w:t>
      </w:r>
      <w:r>
        <w:t>über die</w:t>
      </w:r>
    </w:p>
    <w:p w:rsidR="009B22C1" w:rsidRDefault="00FF1BD9">
      <w:pPr>
        <w:pStyle w:val="berschrift2"/>
        <w:jc w:val="center"/>
      </w:pPr>
      <w:r>
        <w:t>15.</w:t>
      </w:r>
      <w:r w:rsidR="00403FCC">
        <w:t xml:space="preserve"> Änderung</w:t>
      </w:r>
      <w:r w:rsidR="009B22C1">
        <w:t xml:space="preserve"> des </w:t>
      </w:r>
      <w:r w:rsidR="00403FCC">
        <w:t>Flächennutzu</w:t>
      </w:r>
      <w:r w:rsidR="009B22C1">
        <w:t>ngsplanes</w:t>
      </w:r>
    </w:p>
    <w:p w:rsidR="009B22C1" w:rsidRDefault="009B22C1">
      <w:pPr>
        <w:jc w:val="center"/>
      </w:pPr>
      <w:r>
        <w:t>(</w:t>
      </w:r>
      <w:r w:rsidR="00FF1BD9">
        <w:t>Einharting Ost</w:t>
      </w:r>
      <w:r>
        <w:t>)</w:t>
      </w:r>
    </w:p>
    <w:p w:rsidR="009B22C1" w:rsidRDefault="009B22C1">
      <w:pPr>
        <w:jc w:val="center"/>
        <w:rPr>
          <w:sz w:val="22"/>
          <w:u w:val="single"/>
        </w:rPr>
      </w:pPr>
    </w:p>
    <w:p w:rsidR="009B22C1" w:rsidRDefault="009B22C1" w:rsidP="00453613">
      <w:pPr>
        <w:jc w:val="center"/>
      </w:pPr>
      <w:r>
        <w:t xml:space="preserve">Der </w:t>
      </w:r>
      <w:r w:rsidR="00FF1BD9" w:rsidRPr="00FF1BD9">
        <w:rPr>
          <w:iCs/>
        </w:rPr>
        <w:t>Gemeinderat Unterreit</w:t>
      </w:r>
      <w:r w:rsidRPr="00FF1BD9">
        <w:t xml:space="preserve"> hat</w:t>
      </w:r>
      <w:r>
        <w:t xml:space="preserve"> in der öffentlichen Sitzung </w:t>
      </w:r>
      <w:r w:rsidR="00FF1BD9">
        <w:t xml:space="preserve">am 02.06.2020 </w:t>
      </w:r>
      <w:r>
        <w:t xml:space="preserve">beschlossen, den </w:t>
      </w:r>
      <w:r w:rsidR="00973BBA" w:rsidRPr="00453613">
        <w:rPr>
          <w:b/>
        </w:rPr>
        <w:t>Entwurf</w:t>
      </w:r>
      <w:r w:rsidR="00973BBA" w:rsidRPr="009C0AF1">
        <w:rPr>
          <w:b/>
        </w:rPr>
        <w:t xml:space="preserve"> </w:t>
      </w:r>
      <w:r w:rsidR="00973BBA">
        <w:rPr>
          <w:b/>
        </w:rPr>
        <w:t xml:space="preserve">zur </w:t>
      </w:r>
      <w:r w:rsidR="00FF1BD9">
        <w:rPr>
          <w:b/>
        </w:rPr>
        <w:t>15</w:t>
      </w:r>
      <w:r w:rsidR="00DD7BCE">
        <w:rPr>
          <w:b/>
        </w:rPr>
        <w:t>.</w:t>
      </w:r>
      <w:r w:rsidR="00973BBA">
        <w:rPr>
          <w:b/>
        </w:rPr>
        <w:t xml:space="preserve"> </w:t>
      </w:r>
      <w:r w:rsidR="00973BBA" w:rsidRPr="00BE23F9">
        <w:rPr>
          <w:b/>
        </w:rPr>
        <w:t>Änderung des Flächennutzungsplanes</w:t>
      </w:r>
      <w:r w:rsidR="00973BBA" w:rsidRPr="009C0AF1">
        <w:rPr>
          <w:b/>
        </w:rPr>
        <w:t xml:space="preserve"> </w:t>
      </w:r>
      <w:r w:rsidR="00973BBA">
        <w:rPr>
          <w:b/>
        </w:rPr>
        <w:br/>
      </w:r>
      <w:r>
        <w:t xml:space="preserve">gemäß § 3 Abs. 2 Baugesetzbuch </w:t>
      </w:r>
      <w:r w:rsidR="00FF1BD9">
        <w:t>-</w:t>
      </w:r>
      <w:r>
        <w:t>BauGB- öffentlich auszulegen.</w:t>
      </w:r>
    </w:p>
    <w:p w:rsidR="009B22C1" w:rsidRDefault="009B22C1"/>
    <w:p w:rsidR="00453613" w:rsidRDefault="00453613" w:rsidP="00453613">
      <w:pPr>
        <w:rPr>
          <w:rFonts w:ascii="Times New Roman" w:hAnsi="Times New Roman"/>
          <w:i/>
          <w:iCs/>
        </w:rPr>
      </w:pPr>
      <w:r>
        <w:t>Das Plangebiet der 15. Änderung des Flächennutzungsplanes befindet sich in</w:t>
      </w:r>
      <w:r>
        <w:rPr>
          <w:i/>
          <w:iCs/>
        </w:rPr>
        <w:t xml:space="preserve"> </w:t>
      </w:r>
      <w:r w:rsidRPr="0011108E">
        <w:rPr>
          <w:iCs/>
        </w:rPr>
        <w:t>Einharting Ost</w:t>
      </w:r>
      <w:r>
        <w:rPr>
          <w:i/>
          <w:iCs/>
        </w:rPr>
        <w:t xml:space="preserve"> </w:t>
      </w:r>
      <w:r>
        <w:t xml:space="preserve">und wird im Norden, sowie im Osten umfasst von landwirtschaftlicher Fläche. Im Westen wird das Gebiet begrenzt </w:t>
      </w:r>
      <w:r w:rsidRPr="0011108E">
        <w:t xml:space="preserve">von </w:t>
      </w:r>
      <w:r w:rsidRPr="0011108E">
        <w:rPr>
          <w:iCs/>
        </w:rPr>
        <w:t xml:space="preserve">der Gemeindeverbindungsstraße 37 von Grünthal nach Bach Richtung Taufkirchen, im Süden durch den Ort Einharting. </w:t>
      </w:r>
      <w:r>
        <w:rPr>
          <w:iCs/>
        </w:rPr>
        <w:t>Betroffen sind in Teilflächen die Flurnummern 113,114/1, 141, 179, 180, 181 und 182, jeweils Gemarkung Grünthal.</w:t>
      </w:r>
      <w:r>
        <w:rPr>
          <w:i/>
          <w:iCs/>
        </w:rPr>
        <w:t xml:space="preserve">  </w:t>
      </w:r>
    </w:p>
    <w:p w:rsidR="00453613" w:rsidRDefault="00453613" w:rsidP="00453613">
      <w:r>
        <w:t>Der genaue Umgriff ist im beiliegenden Lageplan dargestellt.</w:t>
      </w:r>
    </w:p>
    <w:p w:rsidR="009B22C1" w:rsidRDefault="009B22C1"/>
    <w:p w:rsidR="009B22C1" w:rsidRDefault="009B22C1">
      <w:r>
        <w:t xml:space="preserve">Der Entwurf </w:t>
      </w:r>
      <w:r w:rsidR="001372EE">
        <w:t xml:space="preserve">zur </w:t>
      </w:r>
      <w:r w:rsidR="00453613">
        <w:t>15</w:t>
      </w:r>
      <w:r w:rsidR="00DD7BCE">
        <w:t>.</w:t>
      </w:r>
      <w:r w:rsidR="001372EE">
        <w:t xml:space="preserve"> Änderung des Flächennutzungsplanes </w:t>
      </w:r>
      <w:r>
        <w:t xml:space="preserve">und seine Begründung, sowie die wesentlichen, bereits vorliegenden umweltbezogenen Stellungnahmen werden </w:t>
      </w:r>
      <w:r w:rsidR="00453613">
        <w:t>vom 30.06.2020</w:t>
      </w:r>
      <w:r>
        <w:t xml:space="preserve"> bis zum </w:t>
      </w:r>
      <w:r w:rsidR="00453613">
        <w:t>31.07.2020</w:t>
      </w:r>
      <w:r>
        <w:t xml:space="preserve"> im </w:t>
      </w:r>
      <w:r>
        <w:rPr>
          <w:i/>
          <w:iCs/>
        </w:rPr>
        <w:t>Rathaus</w:t>
      </w:r>
      <w:r w:rsidR="00453613">
        <w:rPr>
          <w:i/>
          <w:iCs/>
        </w:rPr>
        <w:t xml:space="preserve"> Gars a.Inn, Hauptstraße 3</w:t>
      </w:r>
      <w:r>
        <w:rPr>
          <w:i/>
          <w:iCs/>
        </w:rPr>
        <w:t xml:space="preserve"> </w:t>
      </w:r>
      <w:r>
        <w:t>während der allgemeinen Dienststunden zu jedermanns Einsicht öffentlich ausgelegt.</w:t>
      </w:r>
    </w:p>
    <w:p w:rsidR="00453613" w:rsidRDefault="00453613" w:rsidP="00453613">
      <w:pPr>
        <w:rPr>
          <w:b/>
          <w:u w:val="single"/>
        </w:rPr>
      </w:pPr>
    </w:p>
    <w:p w:rsidR="00453613" w:rsidRDefault="00453613" w:rsidP="00453613">
      <w:r w:rsidRPr="007E4C39">
        <w:rPr>
          <w:b/>
          <w:u w:val="single"/>
        </w:rPr>
        <w:t>HINWEIS:</w:t>
      </w:r>
      <w:r>
        <w:t xml:space="preserve"> Sollte a</w:t>
      </w:r>
      <w:r w:rsidRPr="007E4C39">
        <w:t xml:space="preserve">ufgrund der aktuellen Lage rund um das Coronavirus der Zugang zum Rathaus </w:t>
      </w:r>
      <w:r>
        <w:t>b</w:t>
      </w:r>
      <w:r w:rsidRPr="007E4C39">
        <w:t>eschränkt</w:t>
      </w:r>
      <w:r>
        <w:t xml:space="preserve"> sein, können Sie</w:t>
      </w:r>
      <w:r w:rsidRPr="007E4C39">
        <w:t xml:space="preserve"> </w:t>
      </w:r>
      <w:r>
        <w:t xml:space="preserve">dennoch </w:t>
      </w:r>
      <w:r w:rsidRPr="007E4C39">
        <w:t xml:space="preserve">nach Terminvereinbarung per E-Mail </w:t>
      </w:r>
      <w:r>
        <w:t xml:space="preserve">unter </w:t>
      </w:r>
      <w:r w:rsidRPr="007E4C39">
        <w:t xml:space="preserve">Daniela.Fischer@gars.de oder telefonisch unter 08073 9185 20 </w:t>
      </w:r>
      <w:r>
        <w:t>Einsicht nehmen</w:t>
      </w:r>
      <w:r w:rsidRPr="007E4C39">
        <w:t>.</w:t>
      </w:r>
    </w:p>
    <w:p w:rsidR="00453613" w:rsidRDefault="00453613"/>
    <w:p w:rsidR="009B22C1" w:rsidRDefault="009B22C1">
      <w:pPr>
        <w:pStyle w:val="Textkrper3"/>
        <w:rPr>
          <w:rFonts w:ascii="Arial" w:hAnsi="Arial" w:cs="Arial"/>
          <w:color w:val="auto"/>
        </w:rPr>
      </w:pPr>
      <w:r>
        <w:rPr>
          <w:rFonts w:ascii="Arial" w:hAnsi="Arial" w:cs="Arial"/>
          <w:color w:val="auto"/>
        </w:rPr>
        <w:t xml:space="preserve">Folgende Arten umweltbezogener Informationen sind verfügbar: </w:t>
      </w:r>
    </w:p>
    <w:p w:rsidR="00453613" w:rsidRPr="00453613" w:rsidRDefault="00453613" w:rsidP="00453613">
      <w:pPr>
        <w:pStyle w:val="Listenabsatz"/>
        <w:numPr>
          <w:ilvl w:val="0"/>
          <w:numId w:val="2"/>
        </w:numPr>
        <w:tabs>
          <w:tab w:val="num" w:pos="420"/>
        </w:tabs>
      </w:pPr>
      <w:r w:rsidRPr="007E4C39">
        <w:t>Umweltbericht</w:t>
      </w:r>
      <w:r>
        <w:t xml:space="preserve"> (</w:t>
      </w:r>
      <w:proofErr w:type="spellStart"/>
      <w:r>
        <w:t>grünfabrik</w:t>
      </w:r>
      <w:proofErr w:type="spellEnd"/>
      <w:r>
        <w:t xml:space="preserve"> Landschaftsarchitekten)</w:t>
      </w:r>
    </w:p>
    <w:p w:rsidR="009B22C1" w:rsidRDefault="009B22C1">
      <w:pPr>
        <w:ind w:left="60"/>
        <w:rPr>
          <w:color w:val="0000FF"/>
          <w:sz w:val="22"/>
        </w:rPr>
      </w:pPr>
    </w:p>
    <w:p w:rsidR="005B246A" w:rsidRDefault="005B246A">
      <w:r w:rsidRPr="005B246A">
        <w:t>Stellungnahmen können während dieser Frist schriftlich oder während der Dienststunden zur Niederschrift abgegeben werden.</w:t>
      </w:r>
    </w:p>
    <w:p w:rsidR="00303CB8" w:rsidRDefault="009B22C1">
      <w:r>
        <w:t>Nicht fristgerecht abgegebene Stel</w:t>
      </w:r>
      <w:r>
        <w:softHyphen/>
        <w:t>lung</w:t>
      </w:r>
      <w:r>
        <w:softHyphen/>
      </w:r>
      <w:r>
        <w:softHyphen/>
        <w:t xml:space="preserve">nahmen können bei der Beschlussfassung über den </w:t>
      </w:r>
      <w:r w:rsidRPr="005B246A">
        <w:t xml:space="preserve">Bauleitplan </w:t>
      </w:r>
      <w:r>
        <w:t>unberücksichtigt bleiben</w:t>
      </w:r>
      <w:r w:rsidR="005B246A">
        <w:t xml:space="preserve">, </w:t>
      </w:r>
      <w:r w:rsidR="005B246A" w:rsidRPr="005B246A">
        <w:t xml:space="preserve">wenn die Gemeinde den Inhalt nicht kannte und nicht hätte kennen müssen und deren Inhalt für die Rechtmäßigkeit des </w:t>
      </w:r>
      <w:r w:rsidR="005B246A">
        <w:t xml:space="preserve">Bauleitplans </w:t>
      </w:r>
      <w:r w:rsidR="005B246A" w:rsidRPr="005B246A">
        <w:t>nicht von Bedeutung ist.</w:t>
      </w:r>
      <w:r>
        <w:t xml:space="preserve"> (§ 4 a Abs. 6 BauGB). </w:t>
      </w:r>
    </w:p>
    <w:p w:rsidR="00BE3830" w:rsidRDefault="00BE3830"/>
    <w:p w:rsidR="009B22C1" w:rsidRDefault="00332C54">
      <w:r>
        <w:t>Es wird darauf hingewiesen, dass eine Vereinigung im Sinne des § 4 Abs. 3 Satz 1 Nr. 2 des Umwelt-Rechtsbehelfsgesetzes in einem Rechtsbehelfsverfahren nach § 7 Abs. 2 des Umwelt-Rechtsbehelfsgesetzes gemäß § 7 Abs 3 Satz 1 des Umwelt-Rechtsbehelfsgesetzes mit allen Einwendungen ausgeschlossen ist, die sie im Rahmen der Auslegungsfrist nicht oder nicht rechtzeitig geltend gemacht hat, aber hätte geltend machen können</w:t>
      </w:r>
      <w:r w:rsidR="005B246A">
        <w:t xml:space="preserve"> (§ 3 Abs. 3 BauGB)</w:t>
      </w:r>
      <w:r>
        <w:t xml:space="preserve">. </w:t>
      </w:r>
    </w:p>
    <w:p w:rsidR="00BE3830" w:rsidRDefault="00BE3830"/>
    <w:p w:rsidR="00610795" w:rsidRPr="00A25A46" w:rsidRDefault="00610795" w:rsidP="00610795">
      <w:pPr>
        <w:autoSpaceDE w:val="0"/>
        <w:autoSpaceDN w:val="0"/>
        <w:adjustRightInd w:val="0"/>
      </w:pPr>
      <w:r w:rsidRPr="00A25A46">
        <w:t xml:space="preserve">Die Unterlagen zum </w:t>
      </w:r>
      <w:r>
        <w:t>Flächennutzungs</w:t>
      </w:r>
      <w:r w:rsidRPr="00A25A46">
        <w:t xml:space="preserve">planverfahren sind auch im Internet unter der Adresse  </w:t>
      </w:r>
      <w:hyperlink r:id="rId5" w:history="1">
        <w:r w:rsidR="00453613" w:rsidRPr="00BD7FCE">
          <w:rPr>
            <w:rStyle w:val="Hyperlink"/>
          </w:rPr>
          <w:t>www.gars.de</w:t>
        </w:r>
      </w:hyperlink>
      <w:r w:rsidR="00453613">
        <w:t xml:space="preserve"> unter ‚Bekanntmachungen‘</w:t>
      </w:r>
      <w:r w:rsidRPr="00A25A46">
        <w:t xml:space="preserve"> zu finden.</w:t>
      </w:r>
    </w:p>
    <w:p w:rsidR="00332C54" w:rsidRDefault="00332C54"/>
    <w:p w:rsidR="005B246A" w:rsidRPr="00453613" w:rsidRDefault="005B246A">
      <w:pPr>
        <w:rPr>
          <w:sz w:val="22"/>
          <w:u w:val="single"/>
        </w:rPr>
      </w:pPr>
      <w:r w:rsidRPr="00453613">
        <w:rPr>
          <w:sz w:val="22"/>
          <w:u w:val="single"/>
        </w:rPr>
        <w:t>Datenschutz:</w:t>
      </w:r>
    </w:p>
    <w:p w:rsidR="005B246A" w:rsidRPr="00453613" w:rsidRDefault="005B246A">
      <w:pPr>
        <w:rPr>
          <w:sz w:val="22"/>
        </w:rPr>
      </w:pPr>
      <w:r w:rsidRPr="00453613">
        <w:rPr>
          <w:sz w:val="22"/>
        </w:rPr>
        <w:t xml:space="preserve">Die Verarbeitung personenbezogener Daten erfolgt auf der Grundlage der Art.6 Abs.1 Buchstabe e (DSGVO) i.V. mit §3 BauGB und dem </w:t>
      </w:r>
      <w:proofErr w:type="spellStart"/>
      <w:r w:rsidRPr="00453613">
        <w:rPr>
          <w:sz w:val="22"/>
        </w:rPr>
        <w:t>BayDSG</w:t>
      </w:r>
      <w:proofErr w:type="spellEnd"/>
      <w:r w:rsidRPr="00453613">
        <w:rPr>
          <w:sz w:val="22"/>
        </w:rPr>
        <w:t>. Sofern Sie Ihre Stellungnahme ohne Absenderangaben abgeben, erhalten Sie keine Mitteilung über das Ergebnis der Prüfung. Weitere Informationen entnehmen Sie bitte dem Formblatt „Datenschutzrechtliche Informationspflichten im Bauleitplanverfahren“ das ebenfalls öffentlich ausliegt. (siehe gesonderte Mustervorlage)</w:t>
      </w:r>
    </w:p>
    <w:p w:rsidR="005B246A" w:rsidRDefault="005B246A"/>
    <w:p w:rsidR="00453613" w:rsidRDefault="00453613"/>
    <w:p w:rsidR="00453613" w:rsidRDefault="00453613" w:rsidP="00453613">
      <w:pPr>
        <w:pBdr>
          <w:bottom w:val="single" w:sz="12" w:space="1" w:color="auto"/>
        </w:pBdr>
      </w:pPr>
      <w:r>
        <w:t>Gars a.Inn, den 22.06.2020</w:t>
      </w:r>
      <w:r>
        <w:tab/>
      </w:r>
      <w:r>
        <w:tab/>
      </w:r>
      <w:r>
        <w:tab/>
      </w:r>
      <w:r>
        <w:tab/>
        <w:t>Christian Seidl, 1. Bürgermeister</w:t>
      </w:r>
    </w:p>
    <w:p w:rsidR="00453613" w:rsidRPr="007E4C39" w:rsidRDefault="00453613" w:rsidP="00453613">
      <w:pPr>
        <w:pBdr>
          <w:bottom w:val="single" w:sz="12" w:space="1" w:color="auto"/>
        </w:pBdr>
        <w:rPr>
          <w:sz w:val="12"/>
        </w:rPr>
      </w:pPr>
    </w:p>
    <w:p w:rsidR="00453613" w:rsidRPr="007E4C39" w:rsidRDefault="00453613" w:rsidP="00453613">
      <w:pPr>
        <w:ind w:left="4111"/>
        <w:rPr>
          <w:rFonts w:ascii="Times New Roman" w:hAnsi="Times New Roman"/>
          <w:sz w:val="22"/>
        </w:rPr>
      </w:pPr>
      <w:r w:rsidRPr="007E4C39">
        <w:rPr>
          <w:rFonts w:ascii="Times New Roman" w:hAnsi="Times New Roman"/>
          <w:sz w:val="22"/>
        </w:rPr>
        <w:t>Angeschlagen an den Amtstafeln am:</w:t>
      </w:r>
      <w:r>
        <w:rPr>
          <w:rFonts w:ascii="Times New Roman" w:hAnsi="Times New Roman"/>
          <w:sz w:val="22"/>
        </w:rPr>
        <w:tab/>
      </w:r>
      <w:r w:rsidR="00AC3A79">
        <w:rPr>
          <w:rFonts w:ascii="Times New Roman" w:hAnsi="Times New Roman"/>
          <w:sz w:val="22"/>
        </w:rPr>
        <w:t>23</w:t>
      </w:r>
      <w:bookmarkStart w:id="0" w:name="_GoBack"/>
      <w:bookmarkEnd w:id="0"/>
      <w:r>
        <w:rPr>
          <w:rFonts w:ascii="Times New Roman" w:hAnsi="Times New Roman"/>
          <w:sz w:val="22"/>
        </w:rPr>
        <w:t>.06.2020</w:t>
      </w:r>
      <w:r w:rsidRPr="007E4C39">
        <w:rPr>
          <w:rFonts w:ascii="Times New Roman" w:hAnsi="Times New Roman"/>
          <w:sz w:val="22"/>
        </w:rPr>
        <w:t xml:space="preserve">   </w:t>
      </w:r>
      <w:r>
        <w:rPr>
          <w:rFonts w:ascii="Times New Roman" w:hAnsi="Times New Roman"/>
          <w:sz w:val="22"/>
        </w:rPr>
        <w:tab/>
      </w:r>
      <w:r w:rsidRPr="007E4C39">
        <w:rPr>
          <w:rFonts w:ascii="Times New Roman" w:hAnsi="Times New Roman"/>
          <w:sz w:val="22"/>
        </w:rPr>
        <w:t>..................</w:t>
      </w:r>
    </w:p>
    <w:p w:rsidR="00453613" w:rsidRDefault="00453613" w:rsidP="00453613">
      <w:pPr>
        <w:ind w:left="4111"/>
        <w:rPr>
          <w:rFonts w:ascii="Times New Roman" w:hAnsi="Times New Roman"/>
          <w:sz w:val="22"/>
        </w:rPr>
      </w:pPr>
      <w:r>
        <w:rPr>
          <w:rFonts w:ascii="Times New Roman" w:hAnsi="Times New Roman"/>
          <w:sz w:val="22"/>
        </w:rPr>
        <w:t>Abzunehmen am:</w:t>
      </w:r>
      <w:r>
        <w:rPr>
          <w:rFonts w:ascii="Times New Roman" w:hAnsi="Times New Roman"/>
          <w:sz w:val="22"/>
        </w:rPr>
        <w:tab/>
      </w:r>
      <w:r>
        <w:rPr>
          <w:rFonts w:ascii="Times New Roman" w:hAnsi="Times New Roman"/>
          <w:sz w:val="22"/>
        </w:rPr>
        <w:tab/>
      </w:r>
      <w:r>
        <w:rPr>
          <w:rFonts w:ascii="Times New Roman" w:hAnsi="Times New Roman"/>
          <w:sz w:val="22"/>
        </w:rPr>
        <w:tab/>
        <w:t>31.07.2020</w:t>
      </w:r>
      <w:r>
        <w:rPr>
          <w:rFonts w:ascii="Times New Roman" w:hAnsi="Times New Roman"/>
          <w:sz w:val="22"/>
        </w:rPr>
        <w:tab/>
        <w:t>…………..</w:t>
      </w:r>
    </w:p>
    <w:p w:rsidR="00453613" w:rsidRPr="007E4C39" w:rsidRDefault="00453613" w:rsidP="00453613">
      <w:pPr>
        <w:ind w:left="4111"/>
        <w:rPr>
          <w:rFonts w:ascii="Times New Roman" w:hAnsi="Times New Roman"/>
          <w:sz w:val="22"/>
        </w:rPr>
      </w:pPr>
      <w:r w:rsidRPr="007E4C39">
        <w:rPr>
          <w:rFonts w:ascii="Times New Roman" w:hAnsi="Times New Roman"/>
          <w:sz w:val="22"/>
        </w:rPr>
        <w:t>Abgenommen am:</w:t>
      </w:r>
      <w:r>
        <w:rPr>
          <w:rFonts w:ascii="Times New Roman" w:hAnsi="Times New Roman"/>
          <w:sz w:val="22"/>
        </w:rPr>
        <w:t xml:space="preserve"> ……</w:t>
      </w:r>
      <w:r w:rsidRPr="007E4C39">
        <w:rPr>
          <w:rFonts w:ascii="Times New Roman" w:hAnsi="Times New Roman"/>
          <w:sz w:val="22"/>
        </w:rPr>
        <w:t>..................</w:t>
      </w:r>
      <w:r>
        <w:rPr>
          <w:rFonts w:ascii="Times New Roman" w:hAnsi="Times New Roman"/>
          <w:sz w:val="22"/>
        </w:rPr>
        <w:t xml:space="preserve">......, </w:t>
      </w:r>
      <w:r>
        <w:rPr>
          <w:rFonts w:ascii="Times New Roman" w:hAnsi="Times New Roman"/>
          <w:sz w:val="22"/>
        </w:rPr>
        <w:tab/>
        <w:t>………….</w:t>
      </w:r>
      <w:r>
        <w:rPr>
          <w:rFonts w:ascii="Times New Roman" w:hAnsi="Times New Roman"/>
          <w:sz w:val="22"/>
        </w:rPr>
        <w:tab/>
        <w:t>…………..</w:t>
      </w:r>
    </w:p>
    <w:p w:rsidR="009B22C1" w:rsidRPr="00453613" w:rsidRDefault="00453613" w:rsidP="00453613">
      <w:pPr>
        <w:ind w:left="5664" w:firstLine="708"/>
        <w:rPr>
          <w:rFonts w:ascii="Times New Roman" w:hAnsi="Times New Roman"/>
          <w:sz w:val="16"/>
        </w:rPr>
      </w:pPr>
      <w:r w:rsidRPr="007E4C39">
        <w:rPr>
          <w:rFonts w:ascii="Times New Roman" w:hAnsi="Times New Roman"/>
          <w:sz w:val="16"/>
        </w:rPr>
        <w:t>Ort, Datum</w:t>
      </w:r>
      <w:r w:rsidRPr="007E4C39">
        <w:rPr>
          <w:rFonts w:ascii="Times New Roman" w:hAnsi="Times New Roman"/>
          <w:sz w:val="16"/>
        </w:rPr>
        <w:tab/>
      </w:r>
      <w:r>
        <w:rPr>
          <w:rFonts w:ascii="Times New Roman" w:hAnsi="Times New Roman"/>
          <w:sz w:val="16"/>
        </w:rPr>
        <w:tab/>
      </w:r>
      <w:r>
        <w:rPr>
          <w:rFonts w:ascii="Times New Roman" w:hAnsi="Times New Roman"/>
          <w:sz w:val="16"/>
        </w:rPr>
        <w:tab/>
      </w:r>
      <w:r w:rsidRPr="007E4C39">
        <w:rPr>
          <w:rFonts w:ascii="Times New Roman" w:hAnsi="Times New Roman"/>
          <w:sz w:val="18"/>
        </w:rPr>
        <w:t>Unterschrift</w:t>
      </w:r>
    </w:p>
    <w:sectPr w:rsidR="009B22C1" w:rsidRPr="00453613" w:rsidSect="00453613">
      <w:pgSz w:w="11906" w:h="16838"/>
      <w:pgMar w:top="426" w:right="849" w:bottom="567" w:left="851" w:header="709" w:footer="709" w:gutter="0"/>
      <w:paperSrc w:first="15" w:other="15"/>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47C55"/>
    <w:multiLevelType w:val="hybridMultilevel"/>
    <w:tmpl w:val="E85210A2"/>
    <w:lvl w:ilvl="0" w:tplc="3E3A9A3E">
      <w:start w:val="1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8244BE7"/>
    <w:multiLevelType w:val="hybridMultilevel"/>
    <w:tmpl w:val="4858D3E0"/>
    <w:lvl w:ilvl="0" w:tplc="295E6CD2">
      <w:numFmt w:val="bullet"/>
      <w:lvlText w:val="-"/>
      <w:lvlJc w:val="left"/>
      <w:pPr>
        <w:tabs>
          <w:tab w:val="num" w:pos="360"/>
        </w:tabs>
        <w:ind w:left="360" w:hanging="360"/>
      </w:pPr>
      <w:rPr>
        <w:rFonts w:ascii="Times New Roman" w:eastAsia="Times New Roman" w:hAnsi="Times New Roman" w:hint="default"/>
        <w:i/>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CCF"/>
    <w:rsid w:val="0003457B"/>
    <w:rsid w:val="001372EE"/>
    <w:rsid w:val="0015777C"/>
    <w:rsid w:val="00244CCF"/>
    <w:rsid w:val="00303CB8"/>
    <w:rsid w:val="00332C54"/>
    <w:rsid w:val="00403FCC"/>
    <w:rsid w:val="00420E71"/>
    <w:rsid w:val="00453613"/>
    <w:rsid w:val="005B246A"/>
    <w:rsid w:val="00610795"/>
    <w:rsid w:val="00742AEE"/>
    <w:rsid w:val="007E4AF7"/>
    <w:rsid w:val="007E798D"/>
    <w:rsid w:val="0096066F"/>
    <w:rsid w:val="009607AA"/>
    <w:rsid w:val="00973BBA"/>
    <w:rsid w:val="009B22C1"/>
    <w:rsid w:val="00A02AB3"/>
    <w:rsid w:val="00AC3A79"/>
    <w:rsid w:val="00BE3830"/>
    <w:rsid w:val="00BF677B"/>
    <w:rsid w:val="00CB674E"/>
    <w:rsid w:val="00D473DA"/>
    <w:rsid w:val="00D9210C"/>
    <w:rsid w:val="00DD7BCE"/>
    <w:rsid w:val="00E948E8"/>
    <w:rsid w:val="00FF1BD9"/>
    <w:rsid w:val="00FF3D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A6F16F"/>
  <w15:docId w15:val="{F1F683F0-FBB3-4CDD-80C5-DA32D9427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F3D64"/>
    <w:rPr>
      <w:rFonts w:ascii="Arial" w:hAnsi="Arial"/>
      <w:sz w:val="24"/>
      <w:szCs w:val="24"/>
    </w:rPr>
  </w:style>
  <w:style w:type="paragraph" w:styleId="berschrift1">
    <w:name w:val="heading 1"/>
    <w:basedOn w:val="Standard"/>
    <w:next w:val="Standard"/>
    <w:qFormat/>
    <w:rsid w:val="00FF3D64"/>
    <w:pPr>
      <w:keepNext/>
      <w:jc w:val="both"/>
      <w:outlineLvl w:val="0"/>
    </w:pPr>
    <w:rPr>
      <w:b/>
      <w:bCs/>
      <w:sz w:val="20"/>
    </w:rPr>
  </w:style>
  <w:style w:type="paragraph" w:styleId="berschrift2">
    <w:name w:val="heading 2"/>
    <w:basedOn w:val="Standard"/>
    <w:next w:val="Standard"/>
    <w:qFormat/>
    <w:rsid w:val="00FF3D64"/>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FF3D64"/>
    <w:pPr>
      <w:jc w:val="center"/>
    </w:pPr>
    <w:rPr>
      <w:b/>
      <w:bCs/>
      <w:sz w:val="32"/>
    </w:rPr>
  </w:style>
  <w:style w:type="paragraph" w:styleId="Textkrper3">
    <w:name w:val="Body Text 3"/>
    <w:basedOn w:val="Standard"/>
    <w:rsid w:val="00FF3D64"/>
    <w:pPr>
      <w:jc w:val="both"/>
    </w:pPr>
    <w:rPr>
      <w:rFonts w:ascii="Times New Roman" w:hAnsi="Times New Roman"/>
      <w:color w:val="FF6600"/>
    </w:rPr>
  </w:style>
  <w:style w:type="paragraph" w:styleId="Textkrper">
    <w:name w:val="Body Text"/>
    <w:basedOn w:val="Standard"/>
    <w:rsid w:val="00FF3D64"/>
    <w:rPr>
      <w:color w:val="FF0000"/>
    </w:rPr>
  </w:style>
  <w:style w:type="paragraph" w:styleId="Sprechblasentext">
    <w:name w:val="Balloon Text"/>
    <w:basedOn w:val="Standard"/>
    <w:link w:val="SprechblasentextZchn"/>
    <w:rsid w:val="00610795"/>
    <w:rPr>
      <w:rFonts w:ascii="Tahoma" w:hAnsi="Tahoma" w:cs="Tahoma"/>
      <w:sz w:val="16"/>
      <w:szCs w:val="16"/>
    </w:rPr>
  </w:style>
  <w:style w:type="character" w:customStyle="1" w:styleId="SprechblasentextZchn">
    <w:name w:val="Sprechblasentext Zchn"/>
    <w:basedOn w:val="Absatz-Standardschriftart"/>
    <w:link w:val="Sprechblasentext"/>
    <w:rsid w:val="00610795"/>
    <w:rPr>
      <w:rFonts w:ascii="Tahoma" w:hAnsi="Tahoma" w:cs="Tahoma"/>
      <w:sz w:val="16"/>
      <w:szCs w:val="16"/>
    </w:rPr>
  </w:style>
  <w:style w:type="paragraph" w:styleId="Listenabsatz">
    <w:name w:val="List Paragraph"/>
    <w:basedOn w:val="Standard"/>
    <w:uiPriority w:val="34"/>
    <w:qFormat/>
    <w:rsid w:val="00453613"/>
    <w:pPr>
      <w:ind w:left="720"/>
      <w:contextualSpacing/>
    </w:pPr>
  </w:style>
  <w:style w:type="character" w:styleId="Hyperlink">
    <w:name w:val="Hyperlink"/>
    <w:basedOn w:val="Absatz-Standardschriftart"/>
    <w:unhideWhenUsed/>
    <w:rsid w:val="00453613"/>
    <w:rPr>
      <w:color w:val="0000FF" w:themeColor="hyperlink"/>
      <w:u w:val="single"/>
    </w:rPr>
  </w:style>
  <w:style w:type="character" w:styleId="NichtaufgelsteErwhnung">
    <w:name w:val="Unresolved Mention"/>
    <w:basedOn w:val="Absatz-Standardschriftart"/>
    <w:uiPriority w:val="99"/>
    <w:semiHidden/>
    <w:unhideWhenUsed/>
    <w:rsid w:val="004536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ars.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2827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Bekanntmachung</vt:lpstr>
    </vt:vector>
  </TitlesOfParts>
  <Company>Landratsamt Mühldorf a. Inn</Company>
  <LinksUpToDate>false</LinksUpToDate>
  <CharactersWithSpaces>3233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Bekanntmachung</dc:title>
  <dc:creator>bauamt17</dc:creator>
  <cp:lastModifiedBy>Daniela Fischer</cp:lastModifiedBy>
  <cp:revision>5</cp:revision>
  <cp:lastPrinted>2004-09-14T12:21:00Z</cp:lastPrinted>
  <dcterms:created xsi:type="dcterms:W3CDTF">2020-06-18T12:35:00Z</dcterms:created>
  <dcterms:modified xsi:type="dcterms:W3CDTF">2020-06-22T06:34:00Z</dcterms:modified>
</cp:coreProperties>
</file>